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b/>
          <w:bCs/>
          <w:color w:val="000000"/>
          <w:sz w:val="27"/>
          <w:szCs w:val="27"/>
          <w:lang w:eastAsia="ru-RU"/>
        </w:rPr>
      </w:pPr>
      <w:proofErr w:type="gramStart"/>
      <w:r>
        <w:rPr>
          <w:rFonts w:ascii="Times New Roman" w:eastAsia="Times New Roman" w:hAnsi="Times New Roman" w:cs="Times New Roman"/>
          <w:b/>
          <w:bCs/>
          <w:color w:val="000000"/>
          <w:sz w:val="27"/>
          <w:szCs w:val="27"/>
          <w:lang w:eastAsia="ru-RU"/>
        </w:rPr>
        <w:t xml:space="preserve">Лекция </w:t>
      </w:r>
      <w:r w:rsidRPr="00AC3AEB">
        <w:rPr>
          <w:rFonts w:ascii="Times New Roman" w:eastAsia="Times New Roman" w:hAnsi="Times New Roman" w:cs="Times New Roman"/>
          <w:b/>
          <w:bCs/>
          <w:color w:val="000000"/>
          <w:sz w:val="27"/>
          <w:szCs w:val="27"/>
          <w:lang w:eastAsia="ru-RU"/>
        </w:rPr>
        <w:t> </w:t>
      </w:r>
      <w:r w:rsidRPr="00AC3AEB">
        <w:rPr>
          <w:rFonts w:ascii="Times New Roman" w:eastAsia="Times New Roman" w:hAnsi="Times New Roman" w:cs="Times New Roman"/>
          <w:b/>
          <w:bCs/>
          <w:color w:val="000000"/>
          <w:sz w:val="27"/>
          <w:szCs w:val="27"/>
          <w:lang w:eastAsia="ru-RU"/>
        </w:rPr>
        <w:t>Собственные</w:t>
      </w:r>
      <w:proofErr w:type="gramEnd"/>
      <w:r w:rsidRPr="00AC3AEB">
        <w:rPr>
          <w:rFonts w:ascii="Times New Roman" w:eastAsia="Times New Roman" w:hAnsi="Times New Roman" w:cs="Times New Roman"/>
          <w:b/>
          <w:bCs/>
          <w:color w:val="000000"/>
          <w:sz w:val="27"/>
          <w:szCs w:val="27"/>
          <w:lang w:eastAsia="ru-RU"/>
        </w:rPr>
        <w:t xml:space="preserve"> источники финансирования корпорации.</w:t>
      </w:r>
      <w:r w:rsidRPr="00AC3AEB">
        <w:rPr>
          <w:rFonts w:ascii="Times New Roman" w:eastAsia="Times New Roman" w:hAnsi="Times New Roman" w:cs="Times New Roman"/>
          <w:b/>
          <w:bCs/>
          <w:color w:val="000000"/>
          <w:sz w:val="27"/>
          <w:szCs w:val="27"/>
          <w:lang w:eastAsia="ru-RU"/>
        </w:rPr>
        <w:t> </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b/>
          <w:bCs/>
          <w:color w:val="000000"/>
          <w:sz w:val="27"/>
          <w:szCs w:val="27"/>
          <w:lang w:eastAsia="ru-RU"/>
        </w:rPr>
        <w:t>Цель лекции</w:t>
      </w:r>
      <w:r w:rsidRPr="00AC3AEB">
        <w:rPr>
          <w:rFonts w:ascii="Times New Roman" w:eastAsia="Times New Roman" w:hAnsi="Times New Roman" w:cs="Times New Roman"/>
          <w:color w:val="000000"/>
          <w:sz w:val="27"/>
          <w:szCs w:val="27"/>
          <w:lang w:eastAsia="ru-RU"/>
        </w:rPr>
        <w:t>: формирование системы знаний о финансах и финансовой деятельности предприятия.</w:t>
      </w:r>
    </w:p>
    <w:p w:rsidR="00AC3AEB" w:rsidRPr="00AC3AEB" w:rsidRDefault="00AC3AEB" w:rsidP="00AC3AEB">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b/>
          <w:bCs/>
          <w:color w:val="000000"/>
          <w:sz w:val="27"/>
          <w:szCs w:val="27"/>
          <w:lang w:eastAsia="ru-RU"/>
        </w:rPr>
        <w:t>Содержание лекции:</w:t>
      </w:r>
    </w:p>
    <w:p w:rsidR="00AC3AEB" w:rsidRPr="00AC3AEB" w:rsidRDefault="00AC3AEB" w:rsidP="00AC3AEB">
      <w:pPr>
        <w:spacing w:before="100" w:beforeAutospacing="1" w:after="100" w:afterAutospacing="1" w:line="240" w:lineRule="auto"/>
        <w:ind w:left="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1) Сущность и принципы финансов предприятия.</w:t>
      </w:r>
    </w:p>
    <w:p w:rsidR="00AC3AEB" w:rsidRPr="00AC3AEB" w:rsidRDefault="00AC3AEB" w:rsidP="00AC3AEB">
      <w:pPr>
        <w:spacing w:before="100" w:beforeAutospacing="1" w:after="100" w:afterAutospacing="1" w:line="240" w:lineRule="auto"/>
        <w:ind w:left="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2) Финансовые ресурсы предприятия</w:t>
      </w:r>
    </w:p>
    <w:p w:rsidR="00AC3AEB" w:rsidRPr="00AC3AEB" w:rsidRDefault="00AC3AEB" w:rsidP="00AC3AEB">
      <w:pPr>
        <w:spacing w:before="100" w:beforeAutospacing="1" w:after="100" w:afterAutospacing="1" w:line="240" w:lineRule="auto"/>
        <w:ind w:left="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3) Управление финансами предприятия.</w:t>
      </w:r>
    </w:p>
    <w:p w:rsidR="00AC3AEB" w:rsidRPr="00AC3AEB" w:rsidRDefault="00AC3AEB" w:rsidP="00AC3AEB">
      <w:pPr>
        <w:spacing w:before="140" w:after="14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b/>
          <w:bCs/>
          <w:color w:val="000000"/>
          <w:sz w:val="27"/>
          <w:szCs w:val="27"/>
          <w:lang w:eastAsia="ru-RU"/>
        </w:rPr>
        <w:t>1 Сущность и принципы финансов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Финансы занимают особое место в экономических отношениях. Их специфика проявляется в том, что они всегда выступают в денежной форме, имеют распределительный характер и отражают формирование и использование различных видов доходов и накоплений субъектов хозяйственной деятельности сферы материального производства, государства и участников непроизводственной сферы.     </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В общей совокупности финансовых отношений выделяют две крупные взаимосвязанные сферы: финансы хозяйствующих субъектов; государственные финансы.</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Ведущим в финансовой системе являются финансы субъектов хозяйствования. Это обусловлено тем, что они представляют собой денежные отношения, связанные с формированием и распределением финансовых ресурсов, т. е. финансы хозяйствующих субъектов обеспечивают кругооборот капитала и взаимоотношения с государственным бюджетом, налоговыми органами, банковскими и прочими учреждениями финансово - кредитный системы.</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Сегодня финансы предприятий - индикатор его конкурентоспособности на рынке, т.е. престиж предприятия в конечном счете определяется не количеством работников, объемом выпускаемой продукции, а его финансовой устойчивостью, т.е. тем положением которое оно занимает на рынке.</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 Поэтому финансы предприятий </w:t>
      </w:r>
      <w:proofErr w:type="gramStart"/>
      <w:r w:rsidRPr="00AC3AEB">
        <w:rPr>
          <w:rFonts w:ascii="Times New Roman" w:eastAsia="Times New Roman" w:hAnsi="Times New Roman" w:cs="Times New Roman"/>
          <w:color w:val="000000"/>
          <w:sz w:val="27"/>
          <w:szCs w:val="27"/>
          <w:lang w:eastAsia="ru-RU"/>
        </w:rPr>
        <w:t>в условий</w:t>
      </w:r>
      <w:proofErr w:type="gramEnd"/>
      <w:r w:rsidRPr="00AC3AEB">
        <w:rPr>
          <w:rFonts w:ascii="Times New Roman" w:eastAsia="Times New Roman" w:hAnsi="Times New Roman" w:cs="Times New Roman"/>
          <w:color w:val="000000"/>
          <w:sz w:val="27"/>
          <w:szCs w:val="27"/>
          <w:lang w:eastAsia="ru-RU"/>
        </w:rPr>
        <w:t xml:space="preserve"> рынка должны иметь определенную организацию, основанную на принципах:</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1)      жесткая централизация финансовых ресурсов на предприятии;</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2)      финансовое планирование;</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3)      формирование финансовых резервов;</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4)      безусловное выполнение финансовых обязательств перед партнерами;</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lastRenderedPageBreak/>
        <w:t>5)      один из главных принципов - полная самоокупаемость и самофинансирование.</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В процессе достижения самоокупаемости предприятие решает две проблемы:</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а) борьба с убыточностью. Если предприятие хронически терпит убытки, то требуется комплекс мер по финансовому оздоровлению (санация) предприятия, которое разрабатывает само предприятие, если эти меры не дают результатов, то предприятие подлежит ликвидации или продаже;</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б) повышение прибыльности. Предприятие не только должно покрывать свои расходы доходами, но и быть рентабельным, т.е. получать прибыль.</w:t>
      </w:r>
    </w:p>
    <w:p w:rsidR="00AC3AEB" w:rsidRPr="00AC3AEB" w:rsidRDefault="00AC3AEB" w:rsidP="00AC3AEB">
      <w:pPr>
        <w:spacing w:before="140" w:after="14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b/>
          <w:bCs/>
          <w:color w:val="000000"/>
          <w:sz w:val="27"/>
          <w:szCs w:val="27"/>
          <w:lang w:eastAsia="ru-RU"/>
        </w:rPr>
        <w:t>2 Финансовые ресурсы предприятия</w:t>
      </w:r>
    </w:p>
    <w:p w:rsidR="00AC3AEB" w:rsidRPr="00AC3AEB" w:rsidRDefault="00AC3AEB" w:rsidP="00AC3AEB">
      <w:pPr>
        <w:spacing w:after="0" w:line="240" w:lineRule="auto"/>
        <w:ind w:firstLine="72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Финансовые ресурсы - это совокупность фондов денежных средств, находящихся в распоряжении предприятий и предназначенных для осуществле</w:t>
      </w:r>
      <w:r w:rsidRPr="00AC3AEB">
        <w:rPr>
          <w:rFonts w:ascii="Times New Roman" w:eastAsia="Times New Roman" w:hAnsi="Times New Roman" w:cs="Times New Roman"/>
          <w:color w:val="000000"/>
          <w:sz w:val="27"/>
          <w:szCs w:val="27"/>
          <w:lang w:eastAsia="ru-RU"/>
        </w:rPr>
        <w:softHyphen/>
        <w:t>ния ими своих финансовых обязательств и осуществле</w:t>
      </w:r>
      <w:r w:rsidRPr="00AC3AEB">
        <w:rPr>
          <w:rFonts w:ascii="Times New Roman" w:eastAsia="Times New Roman" w:hAnsi="Times New Roman" w:cs="Times New Roman"/>
          <w:color w:val="000000"/>
          <w:sz w:val="27"/>
          <w:szCs w:val="27"/>
          <w:lang w:eastAsia="ru-RU"/>
        </w:rPr>
        <w:softHyphen/>
        <w:t>ния затрат по расширенному воспроизводству и эконо</w:t>
      </w:r>
      <w:r w:rsidRPr="00AC3AEB">
        <w:rPr>
          <w:rFonts w:ascii="Times New Roman" w:eastAsia="Times New Roman" w:hAnsi="Times New Roman" w:cs="Times New Roman"/>
          <w:color w:val="000000"/>
          <w:sz w:val="27"/>
          <w:szCs w:val="27"/>
          <w:lang w:eastAsia="ru-RU"/>
        </w:rPr>
        <w:softHyphen/>
        <w:t>мическому стимулированию.</w:t>
      </w:r>
    </w:p>
    <w:p w:rsidR="00AC3AEB" w:rsidRPr="00AC3AEB" w:rsidRDefault="00AC3AEB" w:rsidP="00AC3AE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Источниками формирования финансовых ресурсов предприятий являются: собственные денежные средст</w:t>
      </w:r>
      <w:r w:rsidRPr="00AC3AEB">
        <w:rPr>
          <w:rFonts w:ascii="Times New Roman" w:eastAsia="Times New Roman" w:hAnsi="Times New Roman" w:cs="Times New Roman"/>
          <w:color w:val="000000"/>
          <w:sz w:val="27"/>
          <w:szCs w:val="27"/>
          <w:lang w:eastAsia="ru-RU"/>
        </w:rPr>
        <w:softHyphen/>
        <w:t>ва и поступления извне.    По источникам образования финансовые ресурсы под</w:t>
      </w:r>
      <w:r w:rsidRPr="00AC3AEB">
        <w:rPr>
          <w:rFonts w:ascii="Times New Roman" w:eastAsia="Times New Roman" w:hAnsi="Times New Roman" w:cs="Times New Roman"/>
          <w:color w:val="000000"/>
          <w:sz w:val="27"/>
          <w:szCs w:val="27"/>
          <w:lang w:eastAsia="ru-RU"/>
        </w:rPr>
        <w:softHyphen/>
        <w:t>разделяются на собственные и заемные. Собственные финансовые ресурсы формируются за счет внутренних и внешних источников. Основным источником собственных средств предпри</w:t>
      </w:r>
      <w:r w:rsidRPr="00AC3AEB">
        <w:rPr>
          <w:rFonts w:ascii="Times New Roman" w:eastAsia="Times New Roman" w:hAnsi="Times New Roman" w:cs="Times New Roman"/>
          <w:color w:val="000000"/>
          <w:sz w:val="27"/>
          <w:szCs w:val="27"/>
          <w:lang w:eastAsia="ru-RU"/>
        </w:rPr>
        <w:softHyphen/>
        <w:t>ятия является чистая прибыль.</w:t>
      </w:r>
    </w:p>
    <w:p w:rsidR="00AC3AEB" w:rsidRPr="00AC3AEB" w:rsidRDefault="00AC3AEB" w:rsidP="00AC3AEB">
      <w:pPr>
        <w:spacing w:after="0" w:line="240" w:lineRule="auto"/>
        <w:ind w:firstLine="72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К внешним источникам относятся привлечение допол</w:t>
      </w:r>
      <w:r w:rsidRPr="00AC3AEB">
        <w:rPr>
          <w:rFonts w:ascii="Times New Roman" w:eastAsia="Times New Roman" w:hAnsi="Times New Roman" w:cs="Times New Roman"/>
          <w:color w:val="000000"/>
          <w:sz w:val="27"/>
          <w:szCs w:val="27"/>
          <w:lang w:eastAsia="ru-RU"/>
        </w:rPr>
        <w:softHyphen/>
        <w:t>нительного уставного капитала, путем дополнительных паевых и иных взносов, дополнительная эмиссия цен</w:t>
      </w:r>
      <w:r w:rsidRPr="00AC3AEB">
        <w:rPr>
          <w:rFonts w:ascii="Times New Roman" w:eastAsia="Times New Roman" w:hAnsi="Times New Roman" w:cs="Times New Roman"/>
          <w:color w:val="000000"/>
          <w:sz w:val="27"/>
          <w:szCs w:val="27"/>
          <w:lang w:eastAsia="ru-RU"/>
        </w:rPr>
        <w:softHyphen/>
        <w:t>ных бумаг, посредством которой происходит увеличение акционерного капитала предприятия.</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Использование финансовых ресурсов осуществляется по многим направлениям, главными из которых являются: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платежи организациям финансово-банковской системы в связи с выполнением финансовых обязательств (внесение налогов в бюджет, уплата процентов банкам за пользование кредитами, погашение ранее взятых ссуд, страховые платежи);</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инвестирование (собственных средств) финансовых ресурсов в ценные бумаги других фирм, приобретаемые на рынке;</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направление финансовых ресурсов на образование денежных фондов поощрительного и социального характера;</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использование финансовых ресурсов на благотворительные цели, спонсорство.</w:t>
      </w:r>
    </w:p>
    <w:p w:rsidR="00AC3AEB" w:rsidRPr="00AC3AEB" w:rsidRDefault="00AC3AEB" w:rsidP="00AC3AEB">
      <w:pPr>
        <w:spacing w:after="0"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lastRenderedPageBreak/>
        <w:t>Для обеспечения бесперебойного финансирования процесса производства большое значение имеют финансовые резервы. Финансовые резервы могут создаваться самими предприятиями за счет собственных финансовых ресурсов (самострахование), их управленческими структурами (на основе нормативных отчислений), специализированными страховыми организациями (методом страхования) и государством (резервные фонды).</w:t>
      </w:r>
    </w:p>
    <w:p w:rsidR="00AC3AEB" w:rsidRPr="00AC3AEB" w:rsidRDefault="00AC3AEB" w:rsidP="00AC3AEB">
      <w:pPr>
        <w:spacing w:before="140" w:after="140" w:line="240" w:lineRule="auto"/>
        <w:ind w:firstLine="680"/>
        <w:jc w:val="both"/>
        <w:rPr>
          <w:rFonts w:ascii="Times New Roman" w:eastAsia="Times New Roman" w:hAnsi="Times New Roman" w:cs="Times New Roman"/>
          <w:color w:val="000000"/>
          <w:sz w:val="27"/>
          <w:szCs w:val="27"/>
          <w:lang w:eastAsia="ru-RU"/>
        </w:rPr>
      </w:pPr>
      <w:proofErr w:type="gramStart"/>
      <w:r w:rsidRPr="00AC3AEB">
        <w:rPr>
          <w:rFonts w:ascii="Times New Roman" w:eastAsia="Times New Roman" w:hAnsi="Times New Roman" w:cs="Times New Roman"/>
          <w:b/>
          <w:bCs/>
          <w:color w:val="000000"/>
          <w:sz w:val="27"/>
          <w:szCs w:val="27"/>
          <w:lang w:eastAsia="ru-RU"/>
        </w:rPr>
        <w:t>3  Управление</w:t>
      </w:r>
      <w:proofErr w:type="gramEnd"/>
      <w:r w:rsidRPr="00AC3AEB">
        <w:rPr>
          <w:rFonts w:ascii="Times New Roman" w:eastAsia="Times New Roman" w:hAnsi="Times New Roman" w:cs="Times New Roman"/>
          <w:b/>
          <w:bCs/>
          <w:color w:val="000000"/>
          <w:sz w:val="27"/>
          <w:szCs w:val="27"/>
          <w:lang w:eastAsia="ru-RU"/>
        </w:rPr>
        <w:t xml:space="preserve"> финансами предприятия</w:t>
      </w:r>
    </w:p>
    <w:p w:rsidR="00AC3AEB" w:rsidRPr="00AC3AEB" w:rsidRDefault="00AC3AEB" w:rsidP="00AC3AEB">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При формировании финансовых ресурсов большое внимание уделяется правильному формированию структуры финансовых ресурсов, обеспечению оптимального соотношения между собственными и заемными средствами и обеспечению финансовой устойчивости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Политика фирмы в отношении предельно допустимой доли заемных средств в общей сумме источников, или финансового </w:t>
      </w:r>
      <w:proofErr w:type="spellStart"/>
      <w:proofErr w:type="gramStart"/>
      <w:r w:rsidRPr="00AC3AEB">
        <w:rPr>
          <w:rFonts w:ascii="Times New Roman" w:eastAsia="Times New Roman" w:hAnsi="Times New Roman" w:cs="Times New Roman"/>
          <w:color w:val="000000"/>
          <w:sz w:val="27"/>
          <w:szCs w:val="27"/>
          <w:lang w:eastAsia="ru-RU"/>
        </w:rPr>
        <w:t>левереджа</w:t>
      </w:r>
      <w:proofErr w:type="spellEnd"/>
      <w:r w:rsidRPr="00AC3AEB">
        <w:rPr>
          <w:rFonts w:ascii="Times New Roman" w:eastAsia="Times New Roman" w:hAnsi="Times New Roman" w:cs="Times New Roman"/>
          <w:color w:val="000000"/>
          <w:sz w:val="27"/>
          <w:szCs w:val="27"/>
          <w:lang w:eastAsia="ru-RU"/>
        </w:rPr>
        <w:t>  определяется</w:t>
      </w:r>
      <w:proofErr w:type="gramEnd"/>
      <w:r w:rsidRPr="00AC3AEB">
        <w:rPr>
          <w:rFonts w:ascii="Times New Roman" w:eastAsia="Times New Roman" w:hAnsi="Times New Roman" w:cs="Times New Roman"/>
          <w:color w:val="000000"/>
          <w:sz w:val="27"/>
          <w:szCs w:val="27"/>
          <w:lang w:eastAsia="ru-RU"/>
        </w:rPr>
        <w:t xml:space="preserve"> тремя важными условиями:</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1) привлекая заемные средства, владельцы получают возможность контролировать крупную фирму, имея относительно небольшую долю собственного капитала;</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2) кредиторы отслеживают изменения в структуре источников средств с тем, чтобы обеспечить себе определенный «уровень безопасности». Если доля собственного капитала в общей сумме источников мала, то риск деятельности такой фирмы ложится в основном на ее кредиторов;</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3) если фирма обеспечивает эффективность инвестиционных проектов, профинансированных за счет заемных средств, рентабельность собственного </w:t>
      </w:r>
      <w:proofErr w:type="gramStart"/>
      <w:r w:rsidRPr="00AC3AEB">
        <w:rPr>
          <w:rFonts w:ascii="Times New Roman" w:eastAsia="Times New Roman" w:hAnsi="Times New Roman" w:cs="Times New Roman"/>
          <w:color w:val="000000"/>
          <w:sz w:val="27"/>
          <w:szCs w:val="27"/>
          <w:lang w:eastAsia="ru-RU"/>
        </w:rPr>
        <w:t>капитала  возрастает</w:t>
      </w:r>
      <w:proofErr w:type="gramEnd"/>
      <w:r w:rsidRPr="00AC3AEB">
        <w:rPr>
          <w:rFonts w:ascii="Times New Roman" w:eastAsia="Times New Roman" w:hAnsi="Times New Roman" w:cs="Times New Roman"/>
          <w:color w:val="000000"/>
          <w:sz w:val="27"/>
          <w:szCs w:val="27"/>
          <w:lang w:eastAsia="ru-RU"/>
        </w:rPr>
        <w:t>.</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 Возможности </w:t>
      </w:r>
      <w:proofErr w:type="gramStart"/>
      <w:r w:rsidRPr="00AC3AEB">
        <w:rPr>
          <w:rFonts w:ascii="Times New Roman" w:eastAsia="Times New Roman" w:hAnsi="Times New Roman" w:cs="Times New Roman"/>
          <w:color w:val="000000"/>
          <w:sz w:val="27"/>
          <w:szCs w:val="27"/>
          <w:lang w:eastAsia="ru-RU"/>
        </w:rPr>
        <w:t>предприятия  по</w:t>
      </w:r>
      <w:proofErr w:type="gramEnd"/>
      <w:r w:rsidRPr="00AC3AEB">
        <w:rPr>
          <w:rFonts w:ascii="Times New Roman" w:eastAsia="Times New Roman" w:hAnsi="Times New Roman" w:cs="Times New Roman"/>
          <w:color w:val="000000"/>
          <w:sz w:val="27"/>
          <w:szCs w:val="27"/>
          <w:lang w:eastAsia="ru-RU"/>
        </w:rPr>
        <w:t xml:space="preserve"> формированию той или иной структуры капитала зависят от чистой рентабельности собственных средств. </w:t>
      </w:r>
      <w:proofErr w:type="gramStart"/>
      <w:r w:rsidRPr="00AC3AEB">
        <w:rPr>
          <w:rFonts w:ascii="Times New Roman" w:eastAsia="Times New Roman" w:hAnsi="Times New Roman" w:cs="Times New Roman"/>
          <w:color w:val="000000"/>
          <w:sz w:val="27"/>
          <w:szCs w:val="27"/>
          <w:lang w:eastAsia="ru-RU"/>
        </w:rPr>
        <w:t>При  высокой</w:t>
      </w:r>
      <w:proofErr w:type="gramEnd"/>
      <w:r w:rsidRPr="00AC3AEB">
        <w:rPr>
          <w:rFonts w:ascii="Times New Roman" w:eastAsia="Times New Roman" w:hAnsi="Times New Roman" w:cs="Times New Roman"/>
          <w:color w:val="000000"/>
          <w:sz w:val="27"/>
          <w:szCs w:val="27"/>
          <w:lang w:eastAsia="ru-RU"/>
        </w:rPr>
        <w:t>  чистой  рентабельности собственных средств можно составлять больше перераспределенной прибыли на развитие (наращивание собственных средств можно оставлять больше нераспределенной прибыли на развитие (наращивание собственных средств).</w:t>
      </w:r>
    </w:p>
    <w:p w:rsidR="00AC3AEB" w:rsidRPr="00AC3AEB" w:rsidRDefault="00AC3AEB" w:rsidP="00AC3AEB">
      <w:pPr>
        <w:spacing w:after="0" w:line="240" w:lineRule="auto"/>
        <w:ind w:firstLine="72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Оценка финансовой структуры капитала производится на основе следующих показателей:</w:t>
      </w:r>
    </w:p>
    <w:p w:rsidR="00AC3AEB" w:rsidRPr="00AC3AEB" w:rsidRDefault="00AC3AEB" w:rsidP="00AC3AE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1) Коэффициент собственности (Кс) (финансовой независимости)</w:t>
      </w:r>
    </w:p>
    <w:p w:rsidR="00AC3AEB" w:rsidRPr="00AC3AEB" w:rsidRDefault="00AC3AEB" w:rsidP="00AC3AE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Кс= Собственный капитал/ Итог баланса.                      (25)</w:t>
      </w:r>
    </w:p>
    <w:p w:rsidR="00AC3AEB" w:rsidRPr="00AC3AEB" w:rsidRDefault="00AC3AEB" w:rsidP="00AC3AE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Рекомендуемое значение </w:t>
      </w:r>
      <w:proofErr w:type="gramStart"/>
      <w:r w:rsidRPr="00AC3AEB">
        <w:rPr>
          <w:rFonts w:ascii="Times New Roman" w:eastAsia="Times New Roman" w:hAnsi="Times New Roman" w:cs="Times New Roman"/>
          <w:color w:val="000000"/>
          <w:sz w:val="27"/>
          <w:szCs w:val="27"/>
          <w:lang w:eastAsia="ru-RU"/>
        </w:rPr>
        <w:t>Кс &gt;</w:t>
      </w:r>
      <w:proofErr w:type="gramEnd"/>
      <w:r w:rsidRPr="00AC3AEB">
        <w:rPr>
          <w:rFonts w:ascii="Times New Roman" w:eastAsia="Times New Roman" w:hAnsi="Times New Roman" w:cs="Times New Roman"/>
          <w:color w:val="000000"/>
          <w:sz w:val="27"/>
          <w:szCs w:val="27"/>
          <w:lang w:eastAsia="ru-RU"/>
        </w:rPr>
        <w:t xml:space="preserve"> 0,5.</w:t>
      </w:r>
    </w:p>
    <w:p w:rsidR="00AC3AEB" w:rsidRPr="00AC3AEB" w:rsidRDefault="00AC3AEB" w:rsidP="00AC3AE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2) Коэффициент финансовой зависимости (</w:t>
      </w:r>
      <w:proofErr w:type="spellStart"/>
      <w:r w:rsidRPr="00AC3AEB">
        <w:rPr>
          <w:rFonts w:ascii="Times New Roman" w:eastAsia="Times New Roman" w:hAnsi="Times New Roman" w:cs="Times New Roman"/>
          <w:color w:val="000000"/>
          <w:sz w:val="27"/>
          <w:szCs w:val="27"/>
          <w:lang w:eastAsia="ru-RU"/>
        </w:rPr>
        <w:t>Кз</w:t>
      </w:r>
      <w:proofErr w:type="spellEnd"/>
      <w:r w:rsidRPr="00AC3AEB">
        <w:rPr>
          <w:rFonts w:ascii="Times New Roman" w:eastAsia="Times New Roman" w:hAnsi="Times New Roman" w:cs="Times New Roman"/>
          <w:color w:val="000000"/>
          <w:sz w:val="27"/>
          <w:szCs w:val="27"/>
          <w:lang w:eastAsia="ru-RU"/>
        </w:rPr>
        <w:t>)</w:t>
      </w:r>
    </w:p>
    <w:p w:rsidR="00AC3AEB" w:rsidRPr="00AC3AEB" w:rsidRDefault="00AC3AEB" w:rsidP="00AC3AEB">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lastRenderedPageBreak/>
        <w:t xml:space="preserve">               </w:t>
      </w:r>
      <w:proofErr w:type="spellStart"/>
      <w:r w:rsidRPr="00AC3AEB">
        <w:rPr>
          <w:rFonts w:ascii="Times New Roman" w:eastAsia="Times New Roman" w:hAnsi="Times New Roman" w:cs="Times New Roman"/>
          <w:color w:val="000000"/>
          <w:sz w:val="27"/>
          <w:szCs w:val="27"/>
          <w:lang w:eastAsia="ru-RU"/>
        </w:rPr>
        <w:t>Кз</w:t>
      </w:r>
      <w:proofErr w:type="spellEnd"/>
      <w:r w:rsidRPr="00AC3AEB">
        <w:rPr>
          <w:rFonts w:ascii="Times New Roman" w:eastAsia="Times New Roman" w:hAnsi="Times New Roman" w:cs="Times New Roman"/>
          <w:color w:val="000000"/>
          <w:sz w:val="27"/>
          <w:szCs w:val="27"/>
          <w:lang w:eastAsia="ru-RU"/>
        </w:rPr>
        <w:t>= Заемный капитал/Собственный капитал.                       (26)</w:t>
      </w:r>
    </w:p>
    <w:p w:rsidR="00AC3AEB" w:rsidRPr="00AC3AEB" w:rsidRDefault="00AC3AEB" w:rsidP="00AC3AEB">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Рекомендуемое значение </w:t>
      </w:r>
      <w:proofErr w:type="spellStart"/>
      <w:r w:rsidRPr="00AC3AEB">
        <w:rPr>
          <w:rFonts w:ascii="Times New Roman" w:eastAsia="Times New Roman" w:hAnsi="Times New Roman" w:cs="Times New Roman"/>
          <w:color w:val="000000"/>
          <w:sz w:val="27"/>
          <w:szCs w:val="27"/>
          <w:lang w:eastAsia="ru-RU"/>
        </w:rPr>
        <w:t>Кз</w:t>
      </w:r>
      <w:proofErr w:type="spellEnd"/>
      <w:r w:rsidRPr="00AC3AEB">
        <w:rPr>
          <w:rFonts w:ascii="Times New Roman" w:eastAsia="Times New Roman" w:hAnsi="Times New Roman" w:cs="Times New Roman"/>
          <w:color w:val="000000"/>
          <w:sz w:val="27"/>
          <w:szCs w:val="27"/>
          <w:lang w:eastAsia="ru-RU"/>
        </w:rPr>
        <w:t xml:space="preserve"> </w:t>
      </w:r>
      <w:proofErr w:type="gramStart"/>
      <w:r w:rsidRPr="00AC3AEB">
        <w:rPr>
          <w:rFonts w:ascii="Times New Roman" w:eastAsia="Times New Roman" w:hAnsi="Times New Roman" w:cs="Times New Roman"/>
          <w:color w:val="000000"/>
          <w:sz w:val="27"/>
          <w:szCs w:val="27"/>
          <w:lang w:eastAsia="ru-RU"/>
        </w:rPr>
        <w:t>&lt; 0</w:t>
      </w:r>
      <w:proofErr w:type="gramEnd"/>
      <w:r w:rsidRPr="00AC3AEB">
        <w:rPr>
          <w:rFonts w:ascii="Times New Roman" w:eastAsia="Times New Roman" w:hAnsi="Times New Roman" w:cs="Times New Roman"/>
          <w:color w:val="000000"/>
          <w:sz w:val="27"/>
          <w:szCs w:val="27"/>
          <w:lang w:eastAsia="ru-RU"/>
        </w:rPr>
        <w:t>,5.</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xml:space="preserve"> Если соотношение между заемными и собственными </w:t>
      </w:r>
      <w:proofErr w:type="gramStart"/>
      <w:r w:rsidRPr="00AC3AEB">
        <w:rPr>
          <w:rFonts w:ascii="Times New Roman" w:eastAsia="Times New Roman" w:hAnsi="Times New Roman" w:cs="Times New Roman"/>
          <w:color w:val="000000"/>
          <w:sz w:val="27"/>
          <w:szCs w:val="27"/>
          <w:lang w:eastAsia="ru-RU"/>
        </w:rPr>
        <w:t>средствами  для</w:t>
      </w:r>
      <w:proofErr w:type="gramEnd"/>
      <w:r w:rsidRPr="00AC3AEB">
        <w:rPr>
          <w:rFonts w:ascii="Times New Roman" w:eastAsia="Times New Roman" w:hAnsi="Times New Roman" w:cs="Times New Roman"/>
          <w:color w:val="000000"/>
          <w:sz w:val="27"/>
          <w:szCs w:val="27"/>
          <w:lang w:eastAsia="ru-RU"/>
        </w:rPr>
        <w:t xml:space="preserve"> данного юридического лица ограничиваются нормативами ликвидности (такому регулированию подвергаются в нашей стране в основном банки), возможности привлечения заемных средств оказываются суженными. Поэтому предприятие вне экстремальных условий не должно полностью исчерпывать свою заемную способность. Всегда должен оставаться резерв «заемной силы», чтобы в случае необходимости покрыть недостаток средств кредитом без превращения дифференциала финансового рычага в отрицательную величину.</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w:t>
      </w:r>
    </w:p>
    <w:p w:rsidR="00AC3AEB" w:rsidRPr="00F078BB" w:rsidRDefault="00AC3AEB" w:rsidP="00AC3AEB">
      <w:pPr>
        <w:ind w:left="-851"/>
        <w:jc w:val="center"/>
        <w:rPr>
          <w:rFonts w:ascii="Times New Roman" w:hAnsi="Times New Roman" w:cs="Times New Roman"/>
          <w:b/>
          <w:sz w:val="28"/>
          <w:szCs w:val="28"/>
        </w:rPr>
      </w:pPr>
      <w:r w:rsidRPr="00F078BB">
        <w:rPr>
          <w:rFonts w:ascii="Times New Roman" w:hAnsi="Times New Roman" w:cs="Times New Roman"/>
          <w:b/>
          <w:sz w:val="28"/>
          <w:szCs w:val="28"/>
        </w:rPr>
        <w:t>Задания для самостоятельной работы:</w:t>
      </w:r>
    </w:p>
    <w:p w:rsidR="00AC3AEB" w:rsidRDefault="00AC3AEB" w:rsidP="00AC3AEB">
      <w:pPr>
        <w:shd w:val="clear" w:color="auto" w:fill="FFFFFF"/>
        <w:spacing w:before="400" w:after="0" w:line="240" w:lineRule="auto"/>
        <w:ind w:left="-851"/>
        <w:jc w:val="both"/>
        <w:rPr>
          <w:rFonts w:ascii="Times New Roman" w:hAnsi="Times New Roman"/>
          <w:color w:val="2E5C8A"/>
          <w:sz w:val="27"/>
          <w:szCs w:val="27"/>
          <w:lang w:eastAsia="ru-RU"/>
        </w:rPr>
      </w:pPr>
      <w:r>
        <w:rPr>
          <w:rFonts w:ascii="Times New Roman" w:hAnsi="Times New Roman"/>
          <w:color w:val="2E5C8A"/>
          <w:sz w:val="27"/>
          <w:szCs w:val="27"/>
          <w:lang w:eastAsia="ru-RU"/>
        </w:rPr>
        <w:t xml:space="preserve">Подготовить письменно в печатном виде три </w:t>
      </w:r>
      <w:proofErr w:type="gramStart"/>
      <w:r>
        <w:rPr>
          <w:rFonts w:ascii="Times New Roman" w:hAnsi="Times New Roman"/>
          <w:color w:val="2E5C8A"/>
          <w:sz w:val="27"/>
          <w:szCs w:val="27"/>
          <w:lang w:eastAsia="ru-RU"/>
        </w:rPr>
        <w:t>ответа,  правильное</w:t>
      </w:r>
      <w:proofErr w:type="gramEnd"/>
      <w:r>
        <w:rPr>
          <w:rFonts w:ascii="Times New Roman" w:hAnsi="Times New Roman"/>
          <w:color w:val="2E5C8A"/>
          <w:sz w:val="27"/>
          <w:szCs w:val="27"/>
          <w:lang w:eastAsia="ru-RU"/>
        </w:rPr>
        <w:t xml:space="preserve"> оформления</w:t>
      </w:r>
    </w:p>
    <w:p w:rsidR="00AC3AEB" w:rsidRPr="00613FDA" w:rsidRDefault="00AC3AEB" w:rsidP="00AC3AEB">
      <w:pPr>
        <w:shd w:val="clear" w:color="auto" w:fill="FFFFFF"/>
        <w:spacing w:before="400" w:after="0" w:line="240" w:lineRule="auto"/>
        <w:ind w:left="-851"/>
        <w:jc w:val="both"/>
        <w:rPr>
          <w:rFonts w:ascii="Arial" w:eastAsia="Times New Roman" w:hAnsi="Arial" w:cs="Arial"/>
          <w:color w:val="595959"/>
          <w:sz w:val="24"/>
          <w:szCs w:val="24"/>
          <w:lang w:eastAsia="ru-RU"/>
        </w:rPr>
      </w:pPr>
      <w:r>
        <w:rPr>
          <w:rFonts w:ascii="Times New Roman" w:hAnsi="Times New Roman"/>
          <w:color w:val="2E5C8A"/>
          <w:sz w:val="27"/>
          <w:szCs w:val="27"/>
          <w:lang w:eastAsia="ru-RU"/>
        </w:rPr>
        <w:t xml:space="preserve">Расписать: </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bookmarkStart w:id="0" w:name="_GoBack"/>
      <w:bookmarkEnd w:id="0"/>
      <w:r w:rsidRPr="00AC3AEB">
        <w:rPr>
          <w:rFonts w:ascii="Times New Roman" w:eastAsia="Times New Roman" w:hAnsi="Times New Roman" w:cs="Times New Roman"/>
          <w:color w:val="000000"/>
          <w:sz w:val="27"/>
          <w:szCs w:val="27"/>
          <w:lang w:eastAsia="ru-RU"/>
        </w:rPr>
        <w:t>1.       В чем заключается особенность финансовых отношений в условиях рынка?</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2.       Назовите принципы управления финансами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3.       Опишите структуру капитала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4.       Что является основным источником формирования фондов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5.       Назовите виды прибыли.</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6.       Из каких источников формируются финансы предприятия?</w:t>
      </w:r>
    </w:p>
    <w:p w:rsidR="00AC3AEB" w:rsidRPr="00AC3AEB" w:rsidRDefault="00AC3AEB" w:rsidP="00AC3AEB">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AC3AEB">
        <w:rPr>
          <w:rFonts w:ascii="Times New Roman" w:eastAsia="Times New Roman" w:hAnsi="Times New Roman" w:cs="Times New Roman"/>
          <w:color w:val="000000"/>
          <w:sz w:val="27"/>
          <w:szCs w:val="27"/>
          <w:lang w:eastAsia="ru-RU"/>
        </w:rPr>
        <w:t> </w:t>
      </w:r>
    </w:p>
    <w:p w:rsidR="000E601A" w:rsidRDefault="000E601A"/>
    <w:sectPr w:rsidR="000E60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ED9"/>
    <w:rsid w:val="000E601A"/>
    <w:rsid w:val="00AB4ED9"/>
    <w:rsid w:val="00AC3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06352"/>
  <w15:chartTrackingRefBased/>
  <w15:docId w15:val="{4EBEF791-1173-4B0D-9FA3-F2260C92D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AC3A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semiHidden/>
    <w:unhideWhenUsed/>
    <w:rsid w:val="00AC3A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Indent"/>
    <w:basedOn w:val="a"/>
    <w:link w:val="a6"/>
    <w:uiPriority w:val="99"/>
    <w:semiHidden/>
    <w:unhideWhenUsed/>
    <w:rsid w:val="00AC3A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AC3AEB"/>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AC3A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AC3AE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4265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1073</Words>
  <Characters>6119</Characters>
  <Application>Microsoft Office Word</Application>
  <DocSecurity>0</DocSecurity>
  <Lines>50</Lines>
  <Paragraphs>14</Paragraphs>
  <ScaleCrop>false</ScaleCrop>
  <Company/>
  <LinksUpToDate>false</LinksUpToDate>
  <CharactersWithSpaces>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2025-09-29T05:06:00Z</dcterms:created>
  <dcterms:modified xsi:type="dcterms:W3CDTF">2025-09-29T05:08:00Z</dcterms:modified>
</cp:coreProperties>
</file>